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3" w:rsidRPr="0085691A" w:rsidRDefault="005B5A3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C36733" w:rsidRPr="0085691A" w:rsidRDefault="005B5A3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36733" w:rsidRPr="0085691A" w:rsidRDefault="005B5A3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C36733" w:rsidRPr="0085691A" w:rsidRDefault="005B5A3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C36733" w:rsidRPr="006322FD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6322FD">
        <w:rPr>
          <w:rFonts w:ascii="Times New Roman" w:eastAsia="Times New Roman" w:hAnsi="Times New Roman" w:cs="Times New Roman"/>
          <w:sz w:val="24"/>
          <w:szCs w:val="24"/>
          <w:lang w:val="sr-Cyrl-RS"/>
        </w:rPr>
        <w:t>110-15</w:t>
      </w:r>
    </w:p>
    <w:p w:rsidR="00C36733" w:rsidRPr="0085691A" w:rsidRDefault="00C55486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25.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6322FD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36733" w:rsidRPr="0085691A" w:rsidRDefault="005B5A3D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24206" w:rsidRPr="00F24206" w:rsidRDefault="00F24206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5B5A3D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C36733" w:rsidRPr="0085691A" w:rsidRDefault="00454434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F24206" w:rsidRPr="0085691A" w:rsidRDefault="00F24206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0119C5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119C5" w:rsidRP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Pr="000119C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0119C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119C5" w:rsidRP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Čabarkapa</w:t>
      </w:r>
      <w:r w:rsid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 w:rsid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 w:rsidR="000119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462E3" w:rsidRDefault="008053C1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Milosav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Milojević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Dragoljuba</w:t>
      </w:r>
      <w:r w:rsidR="00DC4165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Dinić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Novice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Ćirić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Šutanovca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Bauer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Grujića</w:t>
      </w:r>
      <w:r w:rsidR="00B462E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F7607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Novica</w:t>
      </w:r>
      <w:r w:rsidR="00307E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</w:t>
      </w:r>
      <w:r w:rsidR="00307E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Šutanovac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307E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307E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Enis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Imamović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286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A556E" w:rsidRPr="0085691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 w:rsidR="00286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Petrović</w:t>
      </w:r>
      <w:r w:rsidR="00286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286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286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86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286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286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Radoje</w:t>
      </w:r>
      <w:r w:rsidR="00A419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Savićević</w:t>
      </w:r>
      <w:r w:rsidR="00A419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A419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A419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A419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Dubravka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Drakulić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0B4B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kontrolu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nadzor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nad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radom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javnih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614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Katarina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Obradović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B84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malih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B2D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srednjih</w:t>
      </w:r>
      <w:r w:rsidR="003B2D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3B2D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B2D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preduzetništva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Edvard</w:t>
      </w:r>
      <w:r w:rsidR="008453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Jakopin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4B47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strateške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analize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B621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Ljubomir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Šubara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Jovan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Martinović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Branislav</w:t>
      </w:r>
      <w:r w:rsidR="00356C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Pejčić</w:t>
      </w:r>
      <w:r w:rsidR="00356C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načelnik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2609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2609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3D150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96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Andrijana</w:t>
      </w:r>
      <w:r w:rsidR="00096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Stojković</w:t>
      </w:r>
      <w:r w:rsidR="00096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viši</w:t>
      </w:r>
      <w:r w:rsidR="00096F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C266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266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C266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BE7D3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860D0" w:rsidRPr="0085691A" w:rsidRDefault="002860D0" w:rsidP="0028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6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5B5A3D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C36733" w:rsidRPr="0085691A" w:rsidRDefault="00C36733" w:rsidP="003B440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D4D84" w:rsidRDefault="00ED4D84" w:rsidP="003B440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D4D84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02-262/1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3B4403" w:rsidRPr="003D150C" w:rsidRDefault="003B4403" w:rsidP="003B440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ED4D84" w:rsidRPr="00ED4D84" w:rsidRDefault="00ED4D84" w:rsidP="003B440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D4D84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mesec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02-4162/14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ED4D84" w:rsidRPr="00ED4D84" w:rsidRDefault="00ED4D84" w:rsidP="003B440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mesec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02-4584/14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ED4D84" w:rsidRPr="00ED4D84" w:rsidRDefault="00ED4D84" w:rsidP="003B440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mesec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02-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Latn-RS"/>
        </w:rPr>
        <w:t>462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ED4D84" w:rsidRPr="00ED4D84" w:rsidRDefault="00ED4D84" w:rsidP="003B440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mesec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02-413/15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ED4D84" w:rsidRPr="00ED4D84" w:rsidRDefault="00ED4D84" w:rsidP="003B440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: „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prepreke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korišćenje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biomase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svrhe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“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06-420/15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C36733" w:rsidRPr="0085691A" w:rsidRDefault="00C36733" w:rsidP="00ED4D8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6498" w:rsidRDefault="005B5A3D" w:rsidP="0019649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razmatranja</w:t>
      </w:r>
      <w:r w:rsidR="001964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utvrđenih</w:t>
      </w:r>
      <w:r w:rsidR="001964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tačaka</w:t>
      </w:r>
      <w:r w:rsidR="001964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1964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zapisnike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5355E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964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355E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964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35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9, 20.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535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21</w:t>
      </w:r>
      <w:r w:rsidR="001964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96498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B4878" w:rsidRPr="003B4878" w:rsidRDefault="003B4878" w:rsidP="0019649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B4878" w:rsidRDefault="003B4878" w:rsidP="003B487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objedini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drugoj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trećoj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četvrtoj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petoj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tački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96498" w:rsidRDefault="00196498" w:rsidP="00196498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695D" w:rsidRPr="00DF69BF" w:rsidRDefault="00196498" w:rsidP="008A7AD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druga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treća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</w:t>
      </w:r>
      <w:r w:rsidR="0025355E" w:rsidRPr="002535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Informacij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radu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Ministarstva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privrede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period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oktobar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decembar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Ministarstva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privrede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radu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Agencije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privatizaciju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mesec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oktobar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Ministarstva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privrede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radu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Agencije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privatizaciju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mesec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novembar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Ministarstva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privrede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radu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Agencije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privatizaciju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mesec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decembar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Ministarstva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privrede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radu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Agencije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privatizaciju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mesec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januar</w:t>
      </w:r>
      <w:r w:rsidR="0025355E" w:rsidRPr="002535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2015.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</w:p>
    <w:p w:rsidR="0025355E" w:rsidRPr="00DC6854" w:rsidRDefault="006E695D" w:rsidP="008A7AD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četvrte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dostavljeni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466FD8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466FD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66F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66F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B3EA7" w:rsidRDefault="00FE2420" w:rsidP="008A7AD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podeljena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devet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poglavlja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obuhvaćena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funkcionisanje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poglavlju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akcenat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strategiji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srednjih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unapređivanju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poslovnog</w:t>
      </w:r>
      <w:r w:rsidR="00AB1F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okruženja</w:t>
      </w:r>
      <w:r w:rsidR="00FB53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FB53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poglavlje</w:t>
      </w:r>
      <w:r w:rsidR="00B875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875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FB53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B53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privredni</w:t>
      </w:r>
      <w:r w:rsidR="00FB53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poslednjeg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tromesečja</w:t>
      </w:r>
      <w:r w:rsidR="009275FE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pokazala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jasne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čije</w:t>
      </w:r>
      <w:r w:rsidR="00A51F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definisati</w:t>
      </w:r>
      <w:r w:rsidR="00A51F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strategiju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Poslovi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privredni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0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trgovinski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samit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Kinom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40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SIEPA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trećem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poglavlju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objašnjeno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polje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moramo</w:t>
      </w:r>
      <w:r w:rsidR="00610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definisati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privrednim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neophodna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6104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610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610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standardizacije</w:t>
      </w:r>
      <w:r w:rsidR="006104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ispunjena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očekivanja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stranih</w:t>
      </w:r>
      <w:r w:rsidR="00610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žele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plasiraju</w:t>
      </w:r>
      <w:r w:rsidR="00610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proizvode</w:t>
      </w:r>
      <w:r w:rsidR="00CE071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Četvrto</w:t>
      </w:r>
      <w:r w:rsidR="00D6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poglavlje</w:t>
      </w:r>
      <w:r w:rsidR="00D6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obuhvata</w:t>
      </w:r>
      <w:r w:rsidR="00D6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D6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D6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6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D6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="003A025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F4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F4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peto</w:t>
      </w:r>
      <w:r w:rsidR="006F4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F4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3A0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A0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3A0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A0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stečaj</w:t>
      </w:r>
      <w:r w:rsidR="008E1D1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1D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poglavlju</w:t>
      </w:r>
      <w:r w:rsidR="008B3E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8B3E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objašnjene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C42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profita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troškova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Poglavlje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obuhvata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upravne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nadzorne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6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BF6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privrednih</w:t>
      </w:r>
      <w:r w:rsidR="00BF6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registara</w:t>
      </w:r>
      <w:r w:rsidR="00BF6B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F6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osam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investicije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infrastrukturne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017FA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D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Poglavlje</w:t>
      </w:r>
      <w:r w:rsidR="003E6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devet</w:t>
      </w:r>
      <w:r w:rsidR="003E6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obuhvata</w:t>
      </w:r>
      <w:r w:rsidR="003E6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3E6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93697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Napravljena</w:t>
      </w:r>
      <w:r w:rsidR="00936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6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 w:rsidR="00936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razvijenosti</w:t>
      </w:r>
      <w:r w:rsidR="00936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regiona</w:t>
      </w:r>
      <w:r w:rsidR="003E6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6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3E6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="003E62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119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A979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75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odrediti</w:t>
      </w:r>
      <w:r w:rsidR="00A979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F119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119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119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119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F119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A979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postići</w:t>
      </w:r>
      <w:r w:rsidR="00A979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A979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rezultat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omogućiti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lakši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finansiranju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fondovima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unapređenju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edukaciji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F5242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75C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79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A0C03" w:rsidRPr="00BE40DA" w:rsidRDefault="00DA0C03" w:rsidP="009E575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postavili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dali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sugestije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A0C03" w:rsidRPr="00BE40DA" w:rsidRDefault="00DA0C03" w:rsidP="00DA0C0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srednjih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operativno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blokadi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dobit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A0C03" w:rsidRPr="00BE40DA" w:rsidRDefault="00DA0C03" w:rsidP="00DA0C0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40D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vratiti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osnovna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odbitna</w:t>
      </w:r>
      <w:r w:rsidR="008F72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stavka</w:t>
      </w:r>
      <w:r w:rsidR="008F72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F72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osnovice</w:t>
      </w:r>
      <w:r w:rsidR="006A0E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A0E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poreza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dobit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A0C03" w:rsidRPr="00BE40DA" w:rsidRDefault="003B2DE2" w:rsidP="00DA0C0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planira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uđe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profesionalni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menadžment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Železaru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Smederevo</w:t>
      </w:r>
      <w:r w:rsidR="0078667A" w:rsidRPr="00BE40D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imao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zadatak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restrukturira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učini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boljim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kvalitetnijim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profitabilnijim</w:t>
      </w:r>
      <w:r w:rsidR="00DA0C03" w:rsidRPr="00BE40D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A0C03" w:rsidRPr="00BE40DA" w:rsidRDefault="00DA0C03" w:rsidP="00DA0C0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planiraju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dopune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kakav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koncept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ćemo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orijentisati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zadržimo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sadašnjem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statusu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pokušavajući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restrukturiramo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ćemo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ići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tamo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neefikasna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neprofitabilna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čekajući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vremenski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učinimo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neku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profesionalnog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menadžmenta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A0C03" w:rsidRPr="00BE40DA" w:rsidRDefault="00DA0C03" w:rsidP="00DA0C0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kakvo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E17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E17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17A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poziciji</w:t>
      </w:r>
      <w:r w:rsidR="00E17A0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Esmarka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želeo</w:t>
      </w:r>
      <w:r w:rsidR="001E4D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414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položi</w:t>
      </w:r>
      <w:r w:rsidR="001414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imovinu</w:t>
      </w:r>
      <w:r w:rsidR="00E56A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najavljenom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B0408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Železare</w:t>
      </w:r>
      <w:r w:rsidR="00B040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Smederevo</w:t>
      </w:r>
      <w:r w:rsidR="00B0408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prijavio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kakvi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njegovi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motivi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E4D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štititi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kapital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Železari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Smederevo</w:t>
      </w:r>
      <w:r w:rsidR="004E67E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A0C03" w:rsidRDefault="00DA0C03" w:rsidP="00DA0C0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882D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82D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realno</w:t>
      </w:r>
      <w:r w:rsidR="00882D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brzo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sprovesti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 w:rsidRPr="00BE40D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usvojene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rokova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primenu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javnoj</w:t>
      </w:r>
      <w:r w:rsidR="00EA04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svojini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definiše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imovina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 w:rsidR="006B2909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5624C" w:rsidRDefault="0025624C" w:rsidP="00DA0C0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raspravi</w:t>
      </w:r>
      <w:r w:rsidR="005909E0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09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625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625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razvijenim</w:t>
      </w:r>
      <w:r w:rsidR="003625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zemljama</w:t>
      </w:r>
      <w:r w:rsidR="003625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prihodi</w:t>
      </w:r>
      <w:r w:rsidR="002C28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C28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srednjih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kooperanata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velikih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industrijskih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firmi</w:t>
      </w:r>
      <w:r w:rsidR="000A44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248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="00924856">
        <w:rPr>
          <w:rFonts w:ascii="Times New Roman" w:hAnsi="Times New Roman" w:cs="Times New Roman"/>
          <w:sz w:val="24"/>
          <w:szCs w:val="24"/>
          <w:lang w:val="sr-Cyrl-RS"/>
        </w:rPr>
        <w:t xml:space="preserve"> 60-70%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 w:rsidR="009248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nas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mala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srednja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svrstani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ugostiteljski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objekti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pekare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slično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suštini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zanatske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radnje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Krediti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mala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srednja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smeli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45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ispod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30.000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50.000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napraviti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kakvu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dobijala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razvijena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ispunjavala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dobijanje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razvijali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trebali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razvijaju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Istaknuto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zanatstvu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predvidelo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funkcionisanje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zanatske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komore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uvelo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licenciranje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zanatstvu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preduzetnici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objektivno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sagledali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adekvatna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našoj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specifičnoj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ekonomskoj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situaciji</w:t>
      </w:r>
      <w:r w:rsidR="00BB435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Istaknuto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izvršiti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dopune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omogućile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raspisivanje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međunarodnog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menadžment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naših</w:t>
      </w:r>
      <w:r w:rsidR="00495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konkurisao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strani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menadžment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poznavati</w:t>
      </w:r>
      <w:r w:rsidR="00A36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4312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aspekt</w:t>
      </w:r>
      <w:r w:rsidR="004312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poslovanja</w:t>
      </w:r>
      <w:r w:rsidR="004312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312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strano</w:t>
      </w:r>
      <w:r w:rsidR="004312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43123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sprovesti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definiše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njegova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imovina</w:t>
      </w:r>
      <w:r w:rsidR="00FA16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“, 1996.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ostalo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otvorenih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podeli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definisati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vlasništvo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specijalnih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odbranu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CA17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A1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1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vlasništvo</w:t>
      </w:r>
      <w:r w:rsidR="00CA1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CA1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delom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uspešan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77B66" w:rsidRDefault="0025624C" w:rsidP="008A7AD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F213C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872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315.000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srednjih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 w:rsidR="00AE66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pokazala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E958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6900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 w:rsidR="00E04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04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E04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E04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proizvodi</w:t>
      </w:r>
      <w:r w:rsidR="00E048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04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145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4500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proizvede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50000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Korporativno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povezano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nadoknadama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menadžment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edukovanih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školovanih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vode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dogovoru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Srpskom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asocijacijom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menadžera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napravljen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korporativno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prenelo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Razmišlja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napravi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nadoknade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menadžere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zavisila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ostvarenog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profita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Ideja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neka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ojačaju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tek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prodaju</w:t>
      </w:r>
      <w:r w:rsidR="001F5D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8D39C3">
        <w:rPr>
          <w:rFonts w:ascii="Times New Roman" w:hAnsi="Times New Roman" w:cs="Times New Roman"/>
          <w:sz w:val="24"/>
          <w:szCs w:val="24"/>
          <w:lang w:val="sr-Cyrl-RS"/>
        </w:rPr>
        <w:t>,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Esmark</w:t>
      </w:r>
      <w:r w:rsidR="008D39C3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učestvuje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tenderu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Železaru</w:t>
      </w:r>
      <w:r w:rsidR="00CA7B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Smederevo</w:t>
      </w:r>
      <w:r w:rsidR="00CA7B2B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urediti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budu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definisana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imovinom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vlasništvom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zaduženjima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problemima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pronašla</w:t>
      </w:r>
      <w:r w:rsidR="00D70F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strateškog</w:t>
      </w:r>
      <w:r w:rsidR="00D70F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partnera</w:t>
      </w:r>
      <w:r w:rsidR="00D70F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D70F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prodata</w:t>
      </w:r>
      <w:r w:rsidR="00D70F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vođena</w:t>
      </w:r>
      <w:r w:rsidR="00D70F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70F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D70F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 w:rsidR="00D70F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426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dodatnih</w:t>
      </w:r>
      <w:r w:rsidR="00426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opterećenja</w:t>
      </w:r>
      <w:r w:rsidR="00426177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Telekom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26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veliku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rizici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potrebne</w:t>
      </w:r>
      <w:r w:rsidR="00D512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investicije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pratio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svetske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trendove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mogao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ispoštuje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dopune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planirane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97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2015.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Odnosiće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otklanjanje</w:t>
      </w:r>
      <w:r w:rsidR="00D02E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utvrđenih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slabosti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važećeg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Uvešće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finansijskih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pokazatelja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pojačati</w:t>
      </w:r>
      <w:r w:rsidR="009B4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menadžmenta</w:t>
      </w:r>
      <w:r w:rsidR="00A874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formirana</w:t>
      </w:r>
      <w:r w:rsidR="00593A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3A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zanatstvu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nemamo</w:t>
      </w:r>
      <w:r w:rsidR="00DB77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kapacitete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zanatskih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komora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preuzele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licenciranje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zanatlija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licenciranja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zanatlija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aspekta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pristupanja</w:t>
      </w:r>
      <w:r w:rsidR="00E25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E25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E255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E25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25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regulisane</w:t>
      </w:r>
      <w:r w:rsidR="00E25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zanatske</w:t>
      </w:r>
      <w:r w:rsidR="00BD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profesije</w:t>
      </w:r>
      <w:r w:rsidR="00E2554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82BDC" w:rsidRDefault="00C6484D" w:rsidP="00EC57E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Ljubomir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Šubara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8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88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88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8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88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ubuduće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kvalitetniji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nezavidan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ispoštovani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utvrđeni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dogovoreni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rokovi</w:t>
      </w:r>
      <w:r w:rsidR="00AD5DB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74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pisama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zainteresovanih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investitora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51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ozbiljnih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prihvaćene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dogovoru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MMF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Svetskom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bankom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prekršene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nerealnih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obećanja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prethodnog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rukovodstva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obećanja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="00374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374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746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3746DA">
        <w:rPr>
          <w:rFonts w:ascii="Times New Roman" w:hAnsi="Times New Roman" w:cs="Times New Roman"/>
          <w:sz w:val="24"/>
          <w:szCs w:val="24"/>
          <w:lang w:val="sr-Cyrl-RS"/>
        </w:rPr>
        <w:t xml:space="preserve"> 33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4E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455F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455F4C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55F4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razgovorima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MMF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Svetske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430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rečeno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="007D3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7D3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7D3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D3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ispunjeno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Koncept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123D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novoj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postigli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96363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0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neadekvatni</w:t>
      </w:r>
      <w:r w:rsidR="00220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220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0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220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220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220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krivica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0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Republičkom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00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geodetskom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zavodu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koga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dobiju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neophodnu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dokumentaciju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različitih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modela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F83C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Ministarstvom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83C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izvanredna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velikog</w:t>
      </w:r>
      <w:r w:rsidR="008B13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postizanje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rezultata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modeli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4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E14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E14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E14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4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45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C43B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546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602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1602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602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uđu</w:t>
      </w:r>
      <w:r w:rsidR="001602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602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1602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16022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512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saopšteno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1602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200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zavisnih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655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C655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C655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C655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655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C655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C6553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13D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nabavke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stečajnih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postupaka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izgubljeno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E0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124F13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124F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1A51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sproveo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nejasnu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definiciju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značenje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takve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D03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nabavke</w:t>
      </w:r>
      <w:r w:rsidR="00124F1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pokrenut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stečajni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76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223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9B1C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461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F461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461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1A51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1A51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zaposlene</w:t>
      </w:r>
      <w:r w:rsidR="001A51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F461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F461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461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stečajni</w:t>
      </w:r>
      <w:r w:rsidR="00F461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F461E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neophodne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ozbiljne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funkcionisanju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100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možda</w:t>
      </w:r>
      <w:r w:rsidR="009B6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zakonskom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portfelju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Tužbe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4224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224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predstavljati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izvršenih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sudskih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presuda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doći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blokade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5909C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B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Republičkom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geodetskom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zavodu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mesec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upućen</w:t>
      </w:r>
      <w:r w:rsidR="004774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4774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774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dostavljanje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dokumentacije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718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18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utvrdilo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restitucije</w:t>
      </w:r>
      <w:r w:rsidR="00B6734B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jedno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 w:rsidR="00FE4C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dobijen</w:t>
      </w:r>
      <w:r w:rsidR="00FE4C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odgovor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E04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njih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objavi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890C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96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C44F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44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pilot</w:t>
      </w:r>
      <w:r w:rsidR="00C44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C44F4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raspisan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44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modeli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strateško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partnerstvo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kapital</w:t>
      </w:r>
      <w:r w:rsidR="00B5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imovina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8A7AD5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prestaje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C44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restrukturiranju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dovesti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velikog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ekonomskog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kolapsa</w:t>
      </w:r>
      <w:r w:rsidR="00F2261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25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0C78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C78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0C78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pokušati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Ministarstvom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razradi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0C78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imalo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4E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krene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rokovi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završetak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4E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4E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4E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4E5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zakonskim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rokovima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686D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C78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greške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pravljene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predhodnom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6D2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raskida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6D2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neispunjavanja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ugovornih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kupaca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uzimana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naplaćivane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Kupci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raskinuti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ugovori</w:t>
      </w:r>
      <w:r w:rsidR="006D26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dobijaju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sporove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smela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uzme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naplati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dodatno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otežati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stvoriti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566E9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029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F382A" w:rsidRPr="008A0A06" w:rsidRDefault="008A0A06" w:rsidP="008A0A06">
      <w:pPr>
        <w:tabs>
          <w:tab w:val="left" w:pos="0"/>
          <w:tab w:val="left" w:pos="1440"/>
        </w:tabs>
        <w:spacing w:after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DA0C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DA0C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 w:rsidR="00DA0C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izveštaja</w:t>
      </w:r>
      <w:r w:rsidR="004548F7" w:rsidRPr="004548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="004548F7" w:rsidRPr="004548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privrede</w:t>
      </w:r>
      <w:r w:rsidR="004548F7" w:rsidRPr="004548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4548F7" w:rsidRPr="004548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="004548F7" w:rsidRPr="004548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Agencije</w:t>
      </w:r>
      <w:r w:rsidR="004548F7" w:rsidRPr="004548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4548F7" w:rsidRPr="004548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privatizaciju</w:t>
      </w:r>
      <w:r w:rsidR="00DA0C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postavili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dali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sugestije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DA0C03" w:rsidRPr="00691C8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0262A" w:rsidRDefault="0020262A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44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DD4C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DD4C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DD4C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4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raspisan</w:t>
      </w:r>
      <w:r w:rsidR="00F44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F44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F44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44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4520C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4481E" w:rsidRDefault="00F4481E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razgovarati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onima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spremni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tuže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tužili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prihvatljiva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zajednička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4481E" w:rsidRDefault="00F4481E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primenljiv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njemu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menjati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02B8F" w:rsidRDefault="004520C7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1700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prispelih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pisama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zainteresovanosti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investitora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ozbiljno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dovesti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uspešne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520C7" w:rsidRDefault="004520C7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sprovedeno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151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subjekta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predviđena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privatizacija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prodajom</w:t>
      </w:r>
      <w:r w:rsidR="0010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5211E" w:rsidRDefault="0095211E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77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2341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341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341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41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predviđen</w:t>
      </w:r>
      <w:r w:rsidR="002341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stečaj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pokrenut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stečajni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5211E" w:rsidRDefault="0095211E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donet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akcioni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0330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30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0330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330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0330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 w:rsidR="000330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predviđa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5658D" w:rsidRDefault="0045658D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promenama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moglo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određeno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restrukturiranju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izvrše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neophodne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poštujući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krajnji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prekrše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stabilizaciji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pridruživanju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MMF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3661B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A0A06" w:rsidRDefault="009B0106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stečaja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dođemo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ukočimo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pregovore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narušimo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ugovorne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MMF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om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B7DBA" w:rsidRPr="00482BDC" w:rsidRDefault="00FB7DBA" w:rsidP="001C0A0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raspravi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istaknuto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pokaže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veću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fleksibilnost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odlučivanja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raskidima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prevazilaženje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nastalih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krize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sklapanja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aneksa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sačuvalo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uvesti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praksu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raskidu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naplati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odlučivanja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obave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razgovori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vlasnicima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traje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previše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dugo</w:t>
      </w:r>
      <w:r w:rsidR="00875A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dobra</w:t>
      </w:r>
      <w:r w:rsidR="00DE1A5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Podržana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otvorenost</w:t>
      </w:r>
      <w:r w:rsidR="003B2D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izražena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bojazan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odvijati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predviđenim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tempom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sudskih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sporova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izgubljeno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sporovi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morala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plati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pojedinačno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svakom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sporu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sudskih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sporova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fazi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sporovi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opteretiti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8C347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Istaknuto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nezadovoljstvo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zastupnika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ljudima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sprovodili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D47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Zastupnici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snose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veliku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dešavalo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njih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pozvan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Stiče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utisak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imovinom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raspolaže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malim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sredinama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opštinama</w:t>
      </w:r>
      <w:r w:rsidR="00054EE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E39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E1E58" w:rsidRPr="00482BDC" w:rsidRDefault="007648D4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F72B6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objavljeni</w:t>
      </w:r>
      <w:r w:rsidR="00F72B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F72B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pozivi</w:t>
      </w:r>
      <w:r w:rsidR="00F72B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956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strateško</w:t>
      </w:r>
      <w:r w:rsidR="00A956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partnerstvo</w:t>
      </w:r>
      <w:r w:rsidR="00A956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Fabrikom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automobila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79CF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Priboj</w:t>
      </w:r>
      <w:r w:rsidR="001D79C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Priboj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prodaju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Aleksa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Šantić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Aleksa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Šantić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prodaju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Krušik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Plastika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Osečina</w:t>
      </w:r>
      <w:r w:rsidR="00E420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C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market</w:t>
      </w:r>
      <w:r w:rsidR="001D79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D79C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1D79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DD6F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pripremiti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traženu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sudskih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sporova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loš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predviđa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rokove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trebala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formu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neophodni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objavio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5563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pripremljen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dokumenta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Požureno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objavljivanjem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pismo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nameri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proveravani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investitori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javljali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uvedena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praksa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javljaju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proveravaju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3343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343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343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1700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zainteresovanih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investitora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15%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realnih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ponuda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akcionim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188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pokrene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stečajni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76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predložene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0C01E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711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Svetskom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bankom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MMF</w:t>
      </w:r>
      <w:r w:rsidR="003E0B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zastupnika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smenjeno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prethodnih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41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9660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660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660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60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planirana</w:t>
      </w:r>
      <w:r w:rsidR="00B874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smena</w:t>
      </w:r>
      <w:r w:rsidR="009660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966068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60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9660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96606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929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Modeli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B6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B6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predloženi</w:t>
      </w:r>
      <w:r w:rsidR="004B6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4B6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4B6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6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pojedina</w:t>
      </w:r>
      <w:r w:rsidR="004B6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4B6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dobri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B874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hAnsi="Times New Roman" w:cs="Times New Roman"/>
          <w:sz w:val="24"/>
          <w:szCs w:val="24"/>
          <w:lang w:val="sr-Cyrl-RS"/>
        </w:rPr>
        <w:t>promena</w:t>
      </w:r>
      <w:r w:rsidR="00E915F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D253F" w:rsidRDefault="00221DB7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="006F2616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Ćirić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Bauer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Petrović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Ljubomir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Šubara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1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Katarina</w:t>
      </w:r>
      <w:r w:rsidR="008E15E3" w:rsidRPr="003F3B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Obradović</w:t>
      </w:r>
      <w:r w:rsidR="008E15E3" w:rsidRPr="003F3B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3F3B6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82BDC" w:rsidRDefault="00482BDC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D253F" w:rsidRDefault="004D253F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201A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01A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="00FC29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201A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C29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 w:rsidR="00201A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Informaciju</w:t>
      </w:r>
      <w:r w:rsidR="00201A9E"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201A9E"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201A9E"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201A9E"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201A9E"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01A9E"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201A9E"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201A9E"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="00201A9E"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C39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C39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7C39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7C39C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7C39C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C01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46F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r w:rsidR="00D97C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="001418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F627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B505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780C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6F6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3C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E258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7C39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</w:p>
    <w:p w:rsidR="00201A9E" w:rsidRDefault="00201A9E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mesec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C01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01A9E" w:rsidRDefault="00201A9E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mesec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C01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C4F7B" w:rsidRDefault="00CC4F7B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mesec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C01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C4F7B" w:rsidRDefault="00CC4F7B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mesec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F67A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82BDC" w:rsidRDefault="00482BDC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482BDC" w:rsidRDefault="00482BDC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Šesta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održavanje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javnog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slušanja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temu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 „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Mogućnosti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prepreke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korišćenje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biomase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energetske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svrhe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Republici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Srbiji</w:t>
      </w:r>
      <w:r w:rsidRPr="00482B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“</w:t>
      </w:r>
    </w:p>
    <w:p w:rsidR="00482BDC" w:rsidRPr="00482BDC" w:rsidRDefault="00482BDC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C4F7B" w:rsidRPr="008E15E3" w:rsidRDefault="00CC4F7B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inicijative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Nemačke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organizacije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međunarodnu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GIZ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83.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doneo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organizovanju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: „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827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efikasnije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korišćenje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biomase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svrhe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Pr="00ED4D8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24.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56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Maloj</w:t>
      </w:r>
      <w:r w:rsidR="002E21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sali</w:t>
      </w:r>
      <w:r w:rsidR="002E21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Doma</w:t>
      </w:r>
      <w:r w:rsidR="002E21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2E21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4C107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E21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ovlastio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dodatnih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konačnu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listu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učesnika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slušanja</w:t>
      </w:r>
      <w:r w:rsidR="009E0EA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D1DAA" w:rsidRPr="008E15E3" w:rsidRDefault="00FD1DAA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36733" w:rsidRDefault="00C36733" w:rsidP="005A3CD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D223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Sednica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zaključena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="00ED4D84"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12 </w:t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časova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bookmarkStart w:id="0" w:name="_GoBack"/>
      <w:bookmarkEnd w:id="0"/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D4D84"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40 </w:t>
      </w:r>
      <w:r w:rsidR="005B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minuta</w:t>
      </w:r>
      <w:r w:rsidRPr="00AC6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5A3CD9" w:rsidRPr="005A3CD9" w:rsidRDefault="005A3CD9" w:rsidP="005A3CD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Sastavni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3501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obrađeni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snimak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A3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15"/>
        <w:gridCol w:w="4628"/>
      </w:tblGrid>
      <w:tr w:rsidR="00C36733" w:rsidRPr="0085691A" w:rsidTr="00096C83">
        <w:trPr>
          <w:jc w:val="center"/>
        </w:trPr>
        <w:tc>
          <w:tcPr>
            <w:tcW w:w="4788" w:type="dxa"/>
          </w:tcPr>
          <w:p w:rsidR="00C36733" w:rsidRPr="0085691A" w:rsidRDefault="005B5A3D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SEKRETAR</w:t>
            </w: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Pr="0085691A" w:rsidRDefault="005B5A3D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Dušan</w:t>
            </w:r>
            <w:r w:rsidR="00C36733"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5B5A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PREDSEDNIK</w:t>
            </w: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5B5A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dr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B5A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Aleksandra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B5A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Tomić</w:t>
            </w:r>
          </w:p>
        </w:tc>
      </w:tr>
    </w:tbl>
    <w:p w:rsidR="0010124C" w:rsidRPr="003B4403" w:rsidRDefault="0010124C" w:rsidP="003B44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0124C" w:rsidRPr="003B4403" w:rsidSect="00D51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45" w:rsidRDefault="00DF5A45" w:rsidP="00455BB6">
      <w:pPr>
        <w:spacing w:after="0" w:line="240" w:lineRule="auto"/>
      </w:pPr>
      <w:r>
        <w:separator/>
      </w:r>
    </w:p>
  </w:endnote>
  <w:endnote w:type="continuationSeparator" w:id="0">
    <w:p w:rsidR="00DF5A45" w:rsidRDefault="00DF5A45" w:rsidP="004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3D" w:rsidRDefault="005B5A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3D" w:rsidRDefault="005B5A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3D" w:rsidRDefault="005B5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45" w:rsidRDefault="00DF5A45" w:rsidP="00455BB6">
      <w:pPr>
        <w:spacing w:after="0" w:line="240" w:lineRule="auto"/>
      </w:pPr>
      <w:r>
        <w:separator/>
      </w:r>
    </w:p>
  </w:footnote>
  <w:footnote w:type="continuationSeparator" w:id="0">
    <w:p w:rsidR="00DF5A45" w:rsidRDefault="00DF5A45" w:rsidP="004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3D" w:rsidRDefault="005B5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87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47E" w:rsidRDefault="00D51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84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5147E" w:rsidRDefault="00D514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3D" w:rsidRDefault="005B5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99E"/>
    <w:multiLevelType w:val="hybridMultilevel"/>
    <w:tmpl w:val="F99C9A42"/>
    <w:lvl w:ilvl="0" w:tplc="71205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B1F11"/>
    <w:multiLevelType w:val="hybridMultilevel"/>
    <w:tmpl w:val="E892DDD8"/>
    <w:lvl w:ilvl="0" w:tplc="74069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942F0"/>
    <w:multiLevelType w:val="hybridMultilevel"/>
    <w:tmpl w:val="AD6EEF5E"/>
    <w:lvl w:ilvl="0" w:tplc="181C5B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641229A"/>
    <w:multiLevelType w:val="hybridMultilevel"/>
    <w:tmpl w:val="951CDFE8"/>
    <w:lvl w:ilvl="0" w:tplc="C312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B3DA5"/>
    <w:multiLevelType w:val="hybridMultilevel"/>
    <w:tmpl w:val="D57C7136"/>
    <w:lvl w:ilvl="0" w:tplc="22E29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3"/>
    <w:rsid w:val="000119C5"/>
    <w:rsid w:val="000125EC"/>
    <w:rsid w:val="00014603"/>
    <w:rsid w:val="00016894"/>
    <w:rsid w:val="00016F22"/>
    <w:rsid w:val="00017FA2"/>
    <w:rsid w:val="00020CDD"/>
    <w:rsid w:val="00033059"/>
    <w:rsid w:val="00054EEC"/>
    <w:rsid w:val="00061D18"/>
    <w:rsid w:val="000650A2"/>
    <w:rsid w:val="00070D98"/>
    <w:rsid w:val="00072254"/>
    <w:rsid w:val="00072A4F"/>
    <w:rsid w:val="000840AB"/>
    <w:rsid w:val="00096C83"/>
    <w:rsid w:val="00096FD5"/>
    <w:rsid w:val="000A44F9"/>
    <w:rsid w:val="000B4BB7"/>
    <w:rsid w:val="000B798D"/>
    <w:rsid w:val="000C01EE"/>
    <w:rsid w:val="000C7316"/>
    <w:rsid w:val="000C78E6"/>
    <w:rsid w:val="000D3596"/>
    <w:rsid w:val="000E3FD5"/>
    <w:rsid w:val="000F382A"/>
    <w:rsid w:val="0010124C"/>
    <w:rsid w:val="00102B8F"/>
    <w:rsid w:val="001175A0"/>
    <w:rsid w:val="00123D2B"/>
    <w:rsid w:val="00124F13"/>
    <w:rsid w:val="0014147D"/>
    <w:rsid w:val="0014185E"/>
    <w:rsid w:val="00142008"/>
    <w:rsid w:val="00142F2A"/>
    <w:rsid w:val="00145FD0"/>
    <w:rsid w:val="00160157"/>
    <w:rsid w:val="00160223"/>
    <w:rsid w:val="00175CC8"/>
    <w:rsid w:val="00192952"/>
    <w:rsid w:val="00195AE9"/>
    <w:rsid w:val="00196498"/>
    <w:rsid w:val="001A1521"/>
    <w:rsid w:val="001A367A"/>
    <w:rsid w:val="001A5183"/>
    <w:rsid w:val="001B4749"/>
    <w:rsid w:val="001C0A00"/>
    <w:rsid w:val="001D591A"/>
    <w:rsid w:val="001D79CF"/>
    <w:rsid w:val="001E4D80"/>
    <w:rsid w:val="001F154C"/>
    <w:rsid w:val="001F3400"/>
    <w:rsid w:val="001F5D2E"/>
    <w:rsid w:val="00201A9E"/>
    <w:rsid w:val="0020262A"/>
    <w:rsid w:val="002104EE"/>
    <w:rsid w:val="00215F6A"/>
    <w:rsid w:val="00220078"/>
    <w:rsid w:val="00221DB7"/>
    <w:rsid w:val="00223309"/>
    <w:rsid w:val="00223C89"/>
    <w:rsid w:val="002260A9"/>
    <w:rsid w:val="0023417D"/>
    <w:rsid w:val="0025355E"/>
    <w:rsid w:val="00253773"/>
    <w:rsid w:val="0025624C"/>
    <w:rsid w:val="00260916"/>
    <w:rsid w:val="00264A1F"/>
    <w:rsid w:val="002653C6"/>
    <w:rsid w:val="002719A8"/>
    <w:rsid w:val="002805F2"/>
    <w:rsid w:val="00282FA3"/>
    <w:rsid w:val="002860D0"/>
    <w:rsid w:val="00295B67"/>
    <w:rsid w:val="00296150"/>
    <w:rsid w:val="002B3157"/>
    <w:rsid w:val="002B368B"/>
    <w:rsid w:val="002B3FAF"/>
    <w:rsid w:val="002B6345"/>
    <w:rsid w:val="002C28D7"/>
    <w:rsid w:val="002C3020"/>
    <w:rsid w:val="002C7B5C"/>
    <w:rsid w:val="002D2B3B"/>
    <w:rsid w:val="002D699F"/>
    <w:rsid w:val="002E2185"/>
    <w:rsid w:val="002E23FA"/>
    <w:rsid w:val="002E60AF"/>
    <w:rsid w:val="002E6E45"/>
    <w:rsid w:val="002F0652"/>
    <w:rsid w:val="002F2777"/>
    <w:rsid w:val="003017A6"/>
    <w:rsid w:val="00307E90"/>
    <w:rsid w:val="0031003A"/>
    <w:rsid w:val="0031720A"/>
    <w:rsid w:val="00320BED"/>
    <w:rsid w:val="003229C6"/>
    <w:rsid w:val="0033384A"/>
    <w:rsid w:val="003343E1"/>
    <w:rsid w:val="00346FF3"/>
    <w:rsid w:val="00350090"/>
    <w:rsid w:val="00350160"/>
    <w:rsid w:val="0035599F"/>
    <w:rsid w:val="003569A7"/>
    <w:rsid w:val="00356CF0"/>
    <w:rsid w:val="00360CEE"/>
    <w:rsid w:val="003625ED"/>
    <w:rsid w:val="00363014"/>
    <w:rsid w:val="003648BC"/>
    <w:rsid w:val="003661BF"/>
    <w:rsid w:val="0036667A"/>
    <w:rsid w:val="00366EA8"/>
    <w:rsid w:val="00367DD6"/>
    <w:rsid w:val="003746DA"/>
    <w:rsid w:val="00374C68"/>
    <w:rsid w:val="003759FF"/>
    <w:rsid w:val="00377B66"/>
    <w:rsid w:val="00381133"/>
    <w:rsid w:val="003816C8"/>
    <w:rsid w:val="00387421"/>
    <w:rsid w:val="00390CEB"/>
    <w:rsid w:val="00395139"/>
    <w:rsid w:val="003A025A"/>
    <w:rsid w:val="003A3C1C"/>
    <w:rsid w:val="003B2DE2"/>
    <w:rsid w:val="003B4403"/>
    <w:rsid w:val="003B474B"/>
    <w:rsid w:val="003B4878"/>
    <w:rsid w:val="003C1B9F"/>
    <w:rsid w:val="003C71E6"/>
    <w:rsid w:val="003D150C"/>
    <w:rsid w:val="003D6936"/>
    <w:rsid w:val="003D760A"/>
    <w:rsid w:val="003E0BAD"/>
    <w:rsid w:val="003E3689"/>
    <w:rsid w:val="003E62FC"/>
    <w:rsid w:val="003F1745"/>
    <w:rsid w:val="003F2203"/>
    <w:rsid w:val="003F3B68"/>
    <w:rsid w:val="003F67B5"/>
    <w:rsid w:val="003F7605"/>
    <w:rsid w:val="004029CF"/>
    <w:rsid w:val="00410E87"/>
    <w:rsid w:val="0041611D"/>
    <w:rsid w:val="004224AB"/>
    <w:rsid w:val="00424FDB"/>
    <w:rsid w:val="00426177"/>
    <w:rsid w:val="00430157"/>
    <w:rsid w:val="00430E6F"/>
    <w:rsid w:val="00431230"/>
    <w:rsid w:val="00437B83"/>
    <w:rsid w:val="00440560"/>
    <w:rsid w:val="00441BF0"/>
    <w:rsid w:val="0044367F"/>
    <w:rsid w:val="004520C7"/>
    <w:rsid w:val="00454434"/>
    <w:rsid w:val="004548F7"/>
    <w:rsid w:val="00455BB6"/>
    <w:rsid w:val="00455F4C"/>
    <w:rsid w:val="0045658D"/>
    <w:rsid w:val="00456F5E"/>
    <w:rsid w:val="0046215F"/>
    <w:rsid w:val="004651D5"/>
    <w:rsid w:val="00466FD8"/>
    <w:rsid w:val="00471C14"/>
    <w:rsid w:val="004740FE"/>
    <w:rsid w:val="004774A9"/>
    <w:rsid w:val="00482BDC"/>
    <w:rsid w:val="00484F71"/>
    <w:rsid w:val="004866FF"/>
    <w:rsid w:val="004878E4"/>
    <w:rsid w:val="00490CA0"/>
    <w:rsid w:val="00495715"/>
    <w:rsid w:val="00497BD4"/>
    <w:rsid w:val="004A556E"/>
    <w:rsid w:val="004B4710"/>
    <w:rsid w:val="004B574E"/>
    <w:rsid w:val="004B67A2"/>
    <w:rsid w:val="004C107A"/>
    <w:rsid w:val="004D253F"/>
    <w:rsid w:val="004E1E58"/>
    <w:rsid w:val="004E598C"/>
    <w:rsid w:val="004E67E5"/>
    <w:rsid w:val="005100B5"/>
    <w:rsid w:val="00510685"/>
    <w:rsid w:val="0052045E"/>
    <w:rsid w:val="005253F8"/>
    <w:rsid w:val="00531E49"/>
    <w:rsid w:val="00533900"/>
    <w:rsid w:val="0054201D"/>
    <w:rsid w:val="00554A09"/>
    <w:rsid w:val="00556377"/>
    <w:rsid w:val="00556489"/>
    <w:rsid w:val="005638BA"/>
    <w:rsid w:val="00563CD0"/>
    <w:rsid w:val="00563EBD"/>
    <w:rsid w:val="0056431F"/>
    <w:rsid w:val="00566E9A"/>
    <w:rsid w:val="0057027A"/>
    <w:rsid w:val="00577615"/>
    <w:rsid w:val="00577E3E"/>
    <w:rsid w:val="005909C4"/>
    <w:rsid w:val="005909E0"/>
    <w:rsid w:val="00593A1F"/>
    <w:rsid w:val="005A1EB0"/>
    <w:rsid w:val="005A3CD9"/>
    <w:rsid w:val="005B5A3D"/>
    <w:rsid w:val="005B6286"/>
    <w:rsid w:val="005C420A"/>
    <w:rsid w:val="005E04F2"/>
    <w:rsid w:val="005E4F15"/>
    <w:rsid w:val="005E55AF"/>
    <w:rsid w:val="005E5AB7"/>
    <w:rsid w:val="005F32EF"/>
    <w:rsid w:val="005F714D"/>
    <w:rsid w:val="00610474"/>
    <w:rsid w:val="00614111"/>
    <w:rsid w:val="006168DC"/>
    <w:rsid w:val="006222A4"/>
    <w:rsid w:val="006322FD"/>
    <w:rsid w:val="006340F3"/>
    <w:rsid w:val="00636EBD"/>
    <w:rsid w:val="00636F9D"/>
    <w:rsid w:val="00644B37"/>
    <w:rsid w:val="006506E3"/>
    <w:rsid w:val="006701F7"/>
    <w:rsid w:val="006718F0"/>
    <w:rsid w:val="006727B4"/>
    <w:rsid w:val="00686D2E"/>
    <w:rsid w:val="006877CA"/>
    <w:rsid w:val="006909C6"/>
    <w:rsid w:val="00691C86"/>
    <w:rsid w:val="00691F1D"/>
    <w:rsid w:val="006A0EE9"/>
    <w:rsid w:val="006A31FD"/>
    <w:rsid w:val="006B0C19"/>
    <w:rsid w:val="006B2909"/>
    <w:rsid w:val="006B2EC2"/>
    <w:rsid w:val="006B7C3A"/>
    <w:rsid w:val="006D0FF4"/>
    <w:rsid w:val="006D1CE6"/>
    <w:rsid w:val="006D2610"/>
    <w:rsid w:val="006E2FF9"/>
    <w:rsid w:val="006E3EF9"/>
    <w:rsid w:val="006E695D"/>
    <w:rsid w:val="006F2616"/>
    <w:rsid w:val="006F42BB"/>
    <w:rsid w:val="006F6400"/>
    <w:rsid w:val="0070218D"/>
    <w:rsid w:val="00706C94"/>
    <w:rsid w:val="00711863"/>
    <w:rsid w:val="00713DAD"/>
    <w:rsid w:val="007222B6"/>
    <w:rsid w:val="00726ABF"/>
    <w:rsid w:val="00727818"/>
    <w:rsid w:val="00734E0D"/>
    <w:rsid w:val="007435B3"/>
    <w:rsid w:val="007627AE"/>
    <w:rsid w:val="0076370F"/>
    <w:rsid w:val="007637F8"/>
    <w:rsid w:val="007648D4"/>
    <w:rsid w:val="00777164"/>
    <w:rsid w:val="0077797E"/>
    <w:rsid w:val="00780427"/>
    <w:rsid w:val="00780C98"/>
    <w:rsid w:val="0078667A"/>
    <w:rsid w:val="0079015B"/>
    <w:rsid w:val="00794FC8"/>
    <w:rsid w:val="007974B1"/>
    <w:rsid w:val="007B0766"/>
    <w:rsid w:val="007B0BE6"/>
    <w:rsid w:val="007C39CB"/>
    <w:rsid w:val="007D3854"/>
    <w:rsid w:val="007D4767"/>
    <w:rsid w:val="007E0783"/>
    <w:rsid w:val="007E1F3A"/>
    <w:rsid w:val="007E3DD1"/>
    <w:rsid w:val="007F5957"/>
    <w:rsid w:val="00801B61"/>
    <w:rsid w:val="008053C1"/>
    <w:rsid w:val="0081022A"/>
    <w:rsid w:val="00814240"/>
    <w:rsid w:val="00817D36"/>
    <w:rsid w:val="00824E3D"/>
    <w:rsid w:val="00826AAA"/>
    <w:rsid w:val="00832D25"/>
    <w:rsid w:val="0083390B"/>
    <w:rsid w:val="00837BB1"/>
    <w:rsid w:val="00845331"/>
    <w:rsid w:val="00846805"/>
    <w:rsid w:val="008475B6"/>
    <w:rsid w:val="00850D00"/>
    <w:rsid w:val="0085691A"/>
    <w:rsid w:val="00867FC3"/>
    <w:rsid w:val="008718F5"/>
    <w:rsid w:val="008729F4"/>
    <w:rsid w:val="00875A67"/>
    <w:rsid w:val="00882D21"/>
    <w:rsid w:val="0088467E"/>
    <w:rsid w:val="00886FB0"/>
    <w:rsid w:val="00890C2A"/>
    <w:rsid w:val="00895E4E"/>
    <w:rsid w:val="008A0A06"/>
    <w:rsid w:val="008A40DD"/>
    <w:rsid w:val="008A5EF7"/>
    <w:rsid w:val="008A634C"/>
    <w:rsid w:val="008A7AD5"/>
    <w:rsid w:val="008B1368"/>
    <w:rsid w:val="008B3CA2"/>
    <w:rsid w:val="008B3EA7"/>
    <w:rsid w:val="008B42E0"/>
    <w:rsid w:val="008C347C"/>
    <w:rsid w:val="008D2C8D"/>
    <w:rsid w:val="008D39C3"/>
    <w:rsid w:val="008D3C53"/>
    <w:rsid w:val="008D47E9"/>
    <w:rsid w:val="008D57ED"/>
    <w:rsid w:val="008E15E3"/>
    <w:rsid w:val="008E1D10"/>
    <w:rsid w:val="008E5970"/>
    <w:rsid w:val="008F431C"/>
    <w:rsid w:val="008F723A"/>
    <w:rsid w:val="0090384E"/>
    <w:rsid w:val="00907C9B"/>
    <w:rsid w:val="00924856"/>
    <w:rsid w:val="009275FE"/>
    <w:rsid w:val="00932B2D"/>
    <w:rsid w:val="00936972"/>
    <w:rsid w:val="009428B6"/>
    <w:rsid w:val="0095211E"/>
    <w:rsid w:val="00952C26"/>
    <w:rsid w:val="0095723B"/>
    <w:rsid w:val="009612F8"/>
    <w:rsid w:val="00963638"/>
    <w:rsid w:val="00966068"/>
    <w:rsid w:val="009734F5"/>
    <w:rsid w:val="009B0106"/>
    <w:rsid w:val="009B1CFE"/>
    <w:rsid w:val="009B40BC"/>
    <w:rsid w:val="009B515E"/>
    <w:rsid w:val="009B6BA2"/>
    <w:rsid w:val="009C6C32"/>
    <w:rsid w:val="009E0DEE"/>
    <w:rsid w:val="009E0EAC"/>
    <w:rsid w:val="009E5753"/>
    <w:rsid w:val="009F00AB"/>
    <w:rsid w:val="00A05F2C"/>
    <w:rsid w:val="00A10A93"/>
    <w:rsid w:val="00A14660"/>
    <w:rsid w:val="00A35B00"/>
    <w:rsid w:val="00A36A8B"/>
    <w:rsid w:val="00A36C51"/>
    <w:rsid w:val="00A419DF"/>
    <w:rsid w:val="00A507F3"/>
    <w:rsid w:val="00A51F16"/>
    <w:rsid w:val="00A530D8"/>
    <w:rsid w:val="00A62BB1"/>
    <w:rsid w:val="00A659D1"/>
    <w:rsid w:val="00A7651E"/>
    <w:rsid w:val="00A8568F"/>
    <w:rsid w:val="00A874EC"/>
    <w:rsid w:val="00A94DD2"/>
    <w:rsid w:val="00A95629"/>
    <w:rsid w:val="00A979D4"/>
    <w:rsid w:val="00AA0F7C"/>
    <w:rsid w:val="00AA5E93"/>
    <w:rsid w:val="00AB0EC9"/>
    <w:rsid w:val="00AB1F67"/>
    <w:rsid w:val="00AB59AD"/>
    <w:rsid w:val="00AC668F"/>
    <w:rsid w:val="00AD3C88"/>
    <w:rsid w:val="00AD4B64"/>
    <w:rsid w:val="00AD5DB4"/>
    <w:rsid w:val="00AE516A"/>
    <w:rsid w:val="00AE63E5"/>
    <w:rsid w:val="00AE66AE"/>
    <w:rsid w:val="00AF4E25"/>
    <w:rsid w:val="00B03C0C"/>
    <w:rsid w:val="00B04082"/>
    <w:rsid w:val="00B04371"/>
    <w:rsid w:val="00B11812"/>
    <w:rsid w:val="00B11E36"/>
    <w:rsid w:val="00B1249A"/>
    <w:rsid w:val="00B171F8"/>
    <w:rsid w:val="00B231D6"/>
    <w:rsid w:val="00B2587C"/>
    <w:rsid w:val="00B27A47"/>
    <w:rsid w:val="00B40F62"/>
    <w:rsid w:val="00B45A38"/>
    <w:rsid w:val="00B462E3"/>
    <w:rsid w:val="00B50527"/>
    <w:rsid w:val="00B51FE0"/>
    <w:rsid w:val="00B565F1"/>
    <w:rsid w:val="00B56F0F"/>
    <w:rsid w:val="00B62167"/>
    <w:rsid w:val="00B66067"/>
    <w:rsid w:val="00B6734B"/>
    <w:rsid w:val="00B67B32"/>
    <w:rsid w:val="00B71A55"/>
    <w:rsid w:val="00B84EBE"/>
    <w:rsid w:val="00B874F3"/>
    <w:rsid w:val="00B87543"/>
    <w:rsid w:val="00B90059"/>
    <w:rsid w:val="00BA5504"/>
    <w:rsid w:val="00BB435F"/>
    <w:rsid w:val="00BD3F57"/>
    <w:rsid w:val="00BE03CF"/>
    <w:rsid w:val="00BE40DA"/>
    <w:rsid w:val="00BE7A13"/>
    <w:rsid w:val="00BE7D32"/>
    <w:rsid w:val="00BF67A2"/>
    <w:rsid w:val="00BF6BFB"/>
    <w:rsid w:val="00C12DB9"/>
    <w:rsid w:val="00C1344D"/>
    <w:rsid w:val="00C153F2"/>
    <w:rsid w:val="00C17DBA"/>
    <w:rsid w:val="00C209C2"/>
    <w:rsid w:val="00C2664B"/>
    <w:rsid w:val="00C26ED7"/>
    <w:rsid w:val="00C36733"/>
    <w:rsid w:val="00C42B3B"/>
    <w:rsid w:val="00C42B8D"/>
    <w:rsid w:val="00C43B30"/>
    <w:rsid w:val="00C43E05"/>
    <w:rsid w:val="00C44F4A"/>
    <w:rsid w:val="00C47F04"/>
    <w:rsid w:val="00C5427C"/>
    <w:rsid w:val="00C55486"/>
    <w:rsid w:val="00C560B8"/>
    <w:rsid w:val="00C57B12"/>
    <w:rsid w:val="00C61759"/>
    <w:rsid w:val="00C6484D"/>
    <w:rsid w:val="00C65530"/>
    <w:rsid w:val="00C66F1D"/>
    <w:rsid w:val="00C90901"/>
    <w:rsid w:val="00C92D01"/>
    <w:rsid w:val="00C93C1F"/>
    <w:rsid w:val="00C951AD"/>
    <w:rsid w:val="00CA17BA"/>
    <w:rsid w:val="00CA7B2B"/>
    <w:rsid w:val="00CB234A"/>
    <w:rsid w:val="00CB4B76"/>
    <w:rsid w:val="00CC0892"/>
    <w:rsid w:val="00CC28D8"/>
    <w:rsid w:val="00CC2FDE"/>
    <w:rsid w:val="00CC4F7B"/>
    <w:rsid w:val="00CD0275"/>
    <w:rsid w:val="00CE071C"/>
    <w:rsid w:val="00CE4ED1"/>
    <w:rsid w:val="00CF11B0"/>
    <w:rsid w:val="00D001CD"/>
    <w:rsid w:val="00D02E95"/>
    <w:rsid w:val="00D03E8C"/>
    <w:rsid w:val="00D05F17"/>
    <w:rsid w:val="00D10313"/>
    <w:rsid w:val="00D1238E"/>
    <w:rsid w:val="00D223AA"/>
    <w:rsid w:val="00D23635"/>
    <w:rsid w:val="00D31B73"/>
    <w:rsid w:val="00D357F8"/>
    <w:rsid w:val="00D36AA9"/>
    <w:rsid w:val="00D512F9"/>
    <w:rsid w:val="00D5147E"/>
    <w:rsid w:val="00D5639C"/>
    <w:rsid w:val="00D65630"/>
    <w:rsid w:val="00D70F29"/>
    <w:rsid w:val="00D778A0"/>
    <w:rsid w:val="00D77CF5"/>
    <w:rsid w:val="00D8183D"/>
    <w:rsid w:val="00D827EC"/>
    <w:rsid w:val="00D862E6"/>
    <w:rsid w:val="00D91C37"/>
    <w:rsid w:val="00D97CE8"/>
    <w:rsid w:val="00DA0C03"/>
    <w:rsid w:val="00DA582C"/>
    <w:rsid w:val="00DA63B6"/>
    <w:rsid w:val="00DB27D6"/>
    <w:rsid w:val="00DB378E"/>
    <w:rsid w:val="00DB770B"/>
    <w:rsid w:val="00DC4165"/>
    <w:rsid w:val="00DC5ED7"/>
    <w:rsid w:val="00DC6854"/>
    <w:rsid w:val="00DD0848"/>
    <w:rsid w:val="00DD2434"/>
    <w:rsid w:val="00DD4C3E"/>
    <w:rsid w:val="00DD57CE"/>
    <w:rsid w:val="00DD6FDA"/>
    <w:rsid w:val="00DE1A54"/>
    <w:rsid w:val="00DE395C"/>
    <w:rsid w:val="00DE50CB"/>
    <w:rsid w:val="00DF1B06"/>
    <w:rsid w:val="00DF5A45"/>
    <w:rsid w:val="00DF6895"/>
    <w:rsid w:val="00DF69BF"/>
    <w:rsid w:val="00DF7736"/>
    <w:rsid w:val="00E0488F"/>
    <w:rsid w:val="00E069B0"/>
    <w:rsid w:val="00E1455C"/>
    <w:rsid w:val="00E17A08"/>
    <w:rsid w:val="00E21487"/>
    <w:rsid w:val="00E22392"/>
    <w:rsid w:val="00E2554B"/>
    <w:rsid w:val="00E2580D"/>
    <w:rsid w:val="00E311D1"/>
    <w:rsid w:val="00E33108"/>
    <w:rsid w:val="00E37A82"/>
    <w:rsid w:val="00E41C25"/>
    <w:rsid w:val="00E42028"/>
    <w:rsid w:val="00E51E70"/>
    <w:rsid w:val="00E522D4"/>
    <w:rsid w:val="00E53209"/>
    <w:rsid w:val="00E543DF"/>
    <w:rsid w:val="00E56A3C"/>
    <w:rsid w:val="00E84EA5"/>
    <w:rsid w:val="00E90F5B"/>
    <w:rsid w:val="00E915FD"/>
    <w:rsid w:val="00E946D5"/>
    <w:rsid w:val="00E95860"/>
    <w:rsid w:val="00EA041A"/>
    <w:rsid w:val="00EA1E5E"/>
    <w:rsid w:val="00EB7596"/>
    <w:rsid w:val="00EC57E6"/>
    <w:rsid w:val="00ED4D84"/>
    <w:rsid w:val="00ED5922"/>
    <w:rsid w:val="00EE04EA"/>
    <w:rsid w:val="00EE0DDD"/>
    <w:rsid w:val="00EE1B19"/>
    <w:rsid w:val="00EF02AB"/>
    <w:rsid w:val="00EF6451"/>
    <w:rsid w:val="00F06ACC"/>
    <w:rsid w:val="00F10612"/>
    <w:rsid w:val="00F11997"/>
    <w:rsid w:val="00F1361C"/>
    <w:rsid w:val="00F213CE"/>
    <w:rsid w:val="00F2261A"/>
    <w:rsid w:val="00F24206"/>
    <w:rsid w:val="00F27E12"/>
    <w:rsid w:val="00F324CD"/>
    <w:rsid w:val="00F4481E"/>
    <w:rsid w:val="00F461E4"/>
    <w:rsid w:val="00F5242C"/>
    <w:rsid w:val="00F56B4B"/>
    <w:rsid w:val="00F56EB2"/>
    <w:rsid w:val="00F627A9"/>
    <w:rsid w:val="00F72B66"/>
    <w:rsid w:val="00F76079"/>
    <w:rsid w:val="00F83C94"/>
    <w:rsid w:val="00F87115"/>
    <w:rsid w:val="00F94241"/>
    <w:rsid w:val="00F95D87"/>
    <w:rsid w:val="00F969F7"/>
    <w:rsid w:val="00FA1618"/>
    <w:rsid w:val="00FB4C37"/>
    <w:rsid w:val="00FB5311"/>
    <w:rsid w:val="00FB53D8"/>
    <w:rsid w:val="00FB7DBA"/>
    <w:rsid w:val="00FC293B"/>
    <w:rsid w:val="00FD1365"/>
    <w:rsid w:val="00FD1DAA"/>
    <w:rsid w:val="00FD3EAE"/>
    <w:rsid w:val="00FE2420"/>
    <w:rsid w:val="00FE3F50"/>
    <w:rsid w:val="00FE4C17"/>
    <w:rsid w:val="00FE6FE8"/>
    <w:rsid w:val="00FF0878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39EF-6310-4053-AF3D-5A9ECD40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6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Sanja Sujdovic</cp:lastModifiedBy>
  <cp:revision>1070</cp:revision>
  <cp:lastPrinted>2014-10-30T13:42:00Z</cp:lastPrinted>
  <dcterms:created xsi:type="dcterms:W3CDTF">2015-03-12T11:24:00Z</dcterms:created>
  <dcterms:modified xsi:type="dcterms:W3CDTF">2015-07-21T08:56:00Z</dcterms:modified>
</cp:coreProperties>
</file>